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E78E1">
      <w:pPr>
        <w:snapToGrid w:val="0"/>
        <w:spacing w:line="600" w:lineRule="exact"/>
        <w:rPr>
          <w:rFonts w:ascii="Times New Roman" w:hAnsi="Times New Roman" w:eastAsia="方正黑体_GBK"/>
          <w:sz w:val="33"/>
          <w:szCs w:val="33"/>
          <w:highlight w:val="none"/>
        </w:rPr>
      </w:pPr>
      <w:r>
        <w:rPr>
          <w:rFonts w:ascii="Times New Roman" w:hAnsi="Times New Roman" w:eastAsia="方正黑体_GBK"/>
          <w:sz w:val="33"/>
          <w:szCs w:val="33"/>
          <w:highlight w:val="none"/>
        </w:rPr>
        <w:t>附件1</w:t>
      </w:r>
    </w:p>
    <w:p w14:paraId="34B64148">
      <w:pPr>
        <w:jc w:val="center"/>
        <w:rPr>
          <w:rFonts w:ascii="Times New Roman" w:hAnsi="Times New Roman" w:eastAsia="方正小标宋_GBK" w:cs="Times New Roman"/>
          <w:sz w:val="36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_GBK" w:cs="Times New Roman"/>
          <w:sz w:val="36"/>
          <w:szCs w:val="44"/>
          <w:highlight w:val="none"/>
        </w:rPr>
        <w:t>自然资源科学技术奖推荐成果</w:t>
      </w:r>
      <w:r>
        <w:rPr>
          <w:rFonts w:hint="eastAsia" w:ascii="Times New Roman" w:hAnsi="Times New Roman" w:eastAsia="方正小标宋_GBK" w:cs="Times New Roman"/>
          <w:sz w:val="36"/>
          <w:szCs w:val="44"/>
          <w:highlight w:val="none"/>
          <w:lang w:val="en-US" w:eastAsia="zh-CN"/>
        </w:rPr>
        <w:t>情况</w:t>
      </w:r>
      <w:r>
        <w:rPr>
          <w:rFonts w:ascii="Times New Roman" w:hAnsi="Times New Roman" w:eastAsia="方正小标宋_GBK" w:cs="Times New Roman"/>
          <w:sz w:val="36"/>
          <w:szCs w:val="44"/>
          <w:highlight w:val="none"/>
        </w:rPr>
        <w:t>表</w:t>
      </w:r>
    </w:p>
    <w:bookmarkEnd w:id="0"/>
    <w:p w14:paraId="78966A5E">
      <w:pPr>
        <w:jc w:val="center"/>
        <w:rPr>
          <w:rFonts w:ascii="Times New Roman" w:hAnsi="Times New Roman" w:eastAsia="方正楷体_GBK" w:cs="Times New Roman"/>
          <w:sz w:val="28"/>
          <w:szCs w:val="28"/>
          <w:highlight w:val="none"/>
        </w:rPr>
      </w:pPr>
      <w:r>
        <w:rPr>
          <w:rFonts w:ascii="Times New Roman" w:hAnsi="Times New Roman" w:eastAsia="方正楷体_GBK" w:cs="Times New Roman"/>
          <w:sz w:val="28"/>
          <w:szCs w:val="28"/>
          <w:highlight w:val="none"/>
        </w:rPr>
        <w:t xml:space="preserve">（2024年度）                                </w:t>
      </w:r>
    </w:p>
    <w:p w14:paraId="079B6EEB">
      <w:pPr>
        <w:pStyle w:val="3"/>
        <w:ind w:firstLine="310"/>
        <w:rPr>
          <w:rFonts w:ascii="Times New Roman" w:hAnsi="Times New Roman" w:cs="Times New Roman"/>
          <w:highlight w:val="none"/>
        </w:rPr>
      </w:pPr>
    </w:p>
    <w:tbl>
      <w:tblPr>
        <w:tblStyle w:val="4"/>
        <w:tblW w:w="15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552"/>
        <w:gridCol w:w="4562"/>
        <w:gridCol w:w="4091"/>
        <w:gridCol w:w="1559"/>
        <w:gridCol w:w="1896"/>
      </w:tblGrid>
      <w:tr w14:paraId="7C84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03" w:type="dxa"/>
            <w:vAlign w:val="center"/>
          </w:tcPr>
          <w:p w14:paraId="3147F7F7">
            <w:pPr>
              <w:spacing w:line="400" w:lineRule="exact"/>
              <w:jc w:val="center"/>
              <w:rPr>
                <w:rFonts w:ascii="Times New Roman" w:hAnsi="Times New Roman" w:eastAsia="方正仿宋_GB2312" w:cs="Times New Roman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highlight w:val="none"/>
              </w:rPr>
              <w:t>序号</w:t>
            </w:r>
          </w:p>
        </w:tc>
        <w:tc>
          <w:tcPr>
            <w:tcW w:w="2552" w:type="dxa"/>
            <w:vAlign w:val="center"/>
          </w:tcPr>
          <w:p w14:paraId="68AF176C">
            <w:pPr>
              <w:spacing w:line="400" w:lineRule="exact"/>
              <w:jc w:val="center"/>
              <w:rPr>
                <w:rFonts w:ascii="Times New Roman" w:hAnsi="Times New Roman" w:eastAsia="方正仿宋_GB2312" w:cs="Times New Roman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1"/>
                <w:highlight w:val="none"/>
              </w:rPr>
              <w:t>成果名称</w:t>
            </w:r>
          </w:p>
        </w:tc>
        <w:tc>
          <w:tcPr>
            <w:tcW w:w="4562" w:type="dxa"/>
            <w:vAlign w:val="center"/>
          </w:tcPr>
          <w:p w14:paraId="282C81B4">
            <w:pPr>
              <w:spacing w:line="400" w:lineRule="exact"/>
              <w:jc w:val="center"/>
              <w:rPr>
                <w:rFonts w:ascii="Times New Roman" w:hAnsi="Times New Roman" w:eastAsia="方正仿宋_GB2312" w:cs="Times New Roman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2"/>
                <w:highlight w:val="none"/>
              </w:rPr>
              <w:t>主要完成单位</w:t>
            </w:r>
          </w:p>
        </w:tc>
        <w:tc>
          <w:tcPr>
            <w:tcW w:w="4091" w:type="dxa"/>
            <w:vAlign w:val="center"/>
          </w:tcPr>
          <w:p w14:paraId="7517111D">
            <w:pPr>
              <w:spacing w:line="400" w:lineRule="exact"/>
              <w:jc w:val="center"/>
              <w:rPr>
                <w:rFonts w:ascii="Times New Roman" w:hAnsi="Times New Roman" w:eastAsia="方正仿宋_GB2312" w:cs="Times New Roman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3"/>
                <w:highlight w:val="none"/>
              </w:rPr>
              <w:t>主要完成人</w:t>
            </w:r>
          </w:p>
        </w:tc>
        <w:tc>
          <w:tcPr>
            <w:tcW w:w="1559" w:type="dxa"/>
            <w:vAlign w:val="center"/>
          </w:tcPr>
          <w:p w14:paraId="7D8C8E8A">
            <w:pPr>
              <w:spacing w:line="400" w:lineRule="exact"/>
              <w:jc w:val="center"/>
              <w:rPr>
                <w:rFonts w:ascii="Times New Roman" w:hAnsi="Times New Roman" w:eastAsia="方正仿宋_GB2312" w:cs="Times New Roman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7"/>
                <w:highlight w:val="none"/>
              </w:rPr>
              <w:t>推荐</w:t>
            </w:r>
            <w:r>
              <w:rPr>
                <w:rFonts w:ascii="Times New Roman" w:hAnsi="Times New Roman" w:eastAsia="方正仿宋_GB2312" w:cs="Times New Roman"/>
                <w:color w:val="auto"/>
                <w:spacing w:val="-4"/>
                <w:highlight w:val="none"/>
              </w:rPr>
              <w:t>等级</w:t>
            </w:r>
          </w:p>
        </w:tc>
        <w:tc>
          <w:tcPr>
            <w:tcW w:w="1896" w:type="dxa"/>
            <w:vAlign w:val="center"/>
          </w:tcPr>
          <w:p w14:paraId="74F63B86">
            <w:pPr>
              <w:spacing w:line="400" w:lineRule="exact"/>
              <w:jc w:val="center"/>
              <w:rPr>
                <w:rFonts w:ascii="Times New Roman" w:hAnsi="Times New Roman" w:eastAsia="方正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highlight w:val="none"/>
                <w:lang w:eastAsia="zh-CN"/>
              </w:rPr>
              <w:t>学会评审组</w:t>
            </w:r>
          </w:p>
        </w:tc>
      </w:tr>
      <w:tr w14:paraId="43AB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3" w:type="dxa"/>
            <w:vAlign w:val="center"/>
          </w:tcPr>
          <w:p w14:paraId="340AB56A">
            <w:pPr>
              <w:spacing w:line="300" w:lineRule="exact"/>
              <w:jc w:val="center"/>
              <w:rPr>
                <w:rFonts w:ascii="Times New Roman" w:hAnsi="Times New Roman" w:eastAsia="方正仿宋_GB2312" w:cs="Times New Roman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highlight w:val="none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FADF09">
            <w:pPr>
              <w:pStyle w:val="6"/>
              <w:spacing w:line="300" w:lineRule="exact"/>
              <w:ind w:left="119" w:firstLine="6"/>
              <w:jc w:val="center"/>
              <w:rPr>
                <w:rFonts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  <w:t>基于NbS的国土空间生态保护修复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  <w:t>规划设计</w:t>
            </w:r>
            <w:r>
              <w:rPr>
                <w:rFonts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  <w:t>技术及本土化实践</w:t>
            </w:r>
          </w:p>
        </w:tc>
        <w:tc>
          <w:tcPr>
            <w:tcW w:w="4562" w:type="dxa"/>
            <w:shd w:val="clear" w:color="auto" w:fill="auto"/>
            <w:vAlign w:val="center"/>
          </w:tcPr>
          <w:p w14:paraId="4DA259C5">
            <w:pPr>
              <w:pStyle w:val="6"/>
              <w:spacing w:line="300" w:lineRule="exact"/>
              <w:ind w:left="126"/>
              <w:jc w:val="center"/>
              <w:rPr>
                <w:rFonts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  <w:t>自然资源部国土整治中心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  <w:t>（自然资源部土地科技创新中心）、中国地质大学（北京）、中国科学院生态环境研究中心、重庆地质矿产研究院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E38DBB1">
            <w:pPr>
              <w:pStyle w:val="6"/>
              <w:spacing w:line="300" w:lineRule="exact"/>
              <w:ind w:left="116" w:firstLine="12"/>
              <w:jc w:val="center"/>
              <w:rPr>
                <w:rFonts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  <w:t xml:space="preserve">周妍、王金满、陈妍、冯宇、应凌霄、郑杰炳、张丽佳、翟紫含、张成鹏、杨崇曜、周旭、严有龙、苏香燕、高岩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391488">
            <w:pPr>
              <w:pStyle w:val="6"/>
              <w:spacing w:line="300" w:lineRule="exact"/>
              <w:ind w:left="135"/>
              <w:jc w:val="center"/>
              <w:rPr>
                <w:rFonts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pacing w:val="-10"/>
                <w:sz w:val="21"/>
                <w:szCs w:val="21"/>
                <w:highlight w:val="none"/>
              </w:rPr>
              <w:t>一等奖</w:t>
            </w:r>
            <w:r>
              <w:rPr>
                <w:rFonts w:hint="eastAsia" w:ascii="Times New Roman" w:hAnsi="Times New Roman" w:eastAsia="方正仿宋_GB2312" w:cs="Times New Roman"/>
                <w:spacing w:val="-10"/>
                <w:sz w:val="21"/>
                <w:szCs w:val="21"/>
                <w:highlight w:val="none"/>
                <w:lang w:eastAsia="zh-CN"/>
              </w:rPr>
              <w:t>或二等奖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D2517B6">
            <w:pPr>
              <w:pStyle w:val="6"/>
              <w:spacing w:line="300" w:lineRule="exact"/>
              <w:ind w:left="119" w:firstLine="6"/>
              <w:jc w:val="center"/>
              <w:rPr>
                <w:rFonts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  <w:t>中国土地学会评审组</w:t>
            </w:r>
          </w:p>
        </w:tc>
      </w:tr>
      <w:tr w14:paraId="13FA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703" w:type="dxa"/>
            <w:vAlign w:val="center"/>
          </w:tcPr>
          <w:p w14:paraId="020176E5">
            <w:pPr>
              <w:spacing w:line="300" w:lineRule="exact"/>
              <w:jc w:val="center"/>
              <w:rPr>
                <w:rFonts w:ascii="Times New Roman" w:hAnsi="Times New Roman" w:eastAsia="方正仿宋_GB2312" w:cs="Times New Roman"/>
                <w:highlight w:val="none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6336C6E">
            <w:pPr>
              <w:pStyle w:val="2"/>
              <w:spacing w:line="300" w:lineRule="exact"/>
              <w:jc w:val="center"/>
              <w:rPr>
                <w:rFonts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14:paraId="0175DF41">
            <w:pPr>
              <w:pStyle w:val="6"/>
              <w:spacing w:line="300" w:lineRule="exact"/>
              <w:jc w:val="center"/>
              <w:rPr>
                <w:rFonts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91" w:type="dxa"/>
            <w:shd w:val="clear" w:color="auto" w:fill="auto"/>
            <w:vAlign w:val="center"/>
          </w:tcPr>
          <w:p w14:paraId="19872349">
            <w:pPr>
              <w:pStyle w:val="6"/>
              <w:spacing w:line="300" w:lineRule="exact"/>
              <w:jc w:val="center"/>
              <w:rPr>
                <w:rFonts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2A8214">
            <w:pPr>
              <w:pStyle w:val="6"/>
              <w:spacing w:line="300" w:lineRule="exact"/>
              <w:jc w:val="center"/>
              <w:rPr>
                <w:rFonts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35E4B00A">
            <w:pPr>
              <w:pStyle w:val="6"/>
              <w:spacing w:line="300" w:lineRule="exact"/>
              <w:jc w:val="center"/>
              <w:rPr>
                <w:rFonts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5C3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703" w:type="dxa"/>
            <w:vAlign w:val="center"/>
          </w:tcPr>
          <w:p w14:paraId="2026A75D">
            <w:pPr>
              <w:spacing w:line="300" w:lineRule="exact"/>
              <w:jc w:val="center"/>
              <w:rPr>
                <w:rFonts w:ascii="Times New Roman" w:hAnsi="Times New Roman" w:eastAsia="方正仿宋_GB2312" w:cs="Times New Roman"/>
                <w:highlight w:val="none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DFA796">
            <w:pPr>
              <w:pStyle w:val="6"/>
              <w:spacing w:line="300" w:lineRule="exact"/>
              <w:ind w:left="119" w:firstLine="6"/>
              <w:jc w:val="center"/>
              <w:rPr>
                <w:rFonts w:ascii="Times New Roman" w:hAnsi="Times New Roman" w:eastAsia="方正仿宋_GB2312"/>
                <w:spacing w:val="-3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14:paraId="3B2C8B1F">
            <w:pPr>
              <w:pStyle w:val="6"/>
              <w:spacing w:line="300" w:lineRule="exact"/>
              <w:ind w:left="126"/>
              <w:jc w:val="center"/>
              <w:rPr>
                <w:rFonts w:ascii="Times New Roman" w:hAnsi="Times New Roman" w:eastAsia="方正仿宋_GB2312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91" w:type="dxa"/>
            <w:shd w:val="clear" w:color="auto" w:fill="auto"/>
            <w:vAlign w:val="center"/>
          </w:tcPr>
          <w:p w14:paraId="35AAB5DA">
            <w:pPr>
              <w:pStyle w:val="6"/>
              <w:spacing w:line="300" w:lineRule="exact"/>
              <w:ind w:left="116" w:firstLine="12"/>
              <w:jc w:val="center"/>
              <w:rPr>
                <w:rFonts w:ascii="Times New Roman" w:hAnsi="Times New Roman" w:eastAsia="方正仿宋_GB2312"/>
                <w:spacing w:val="-3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0B0886">
            <w:pPr>
              <w:pStyle w:val="6"/>
              <w:spacing w:line="300" w:lineRule="exact"/>
              <w:ind w:left="135"/>
              <w:jc w:val="center"/>
              <w:rPr>
                <w:rFonts w:ascii="Times New Roman" w:hAnsi="Times New Roman" w:eastAsia="方正仿宋_GB2312"/>
                <w:spacing w:val="-1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474F8E69">
            <w:pPr>
              <w:pStyle w:val="6"/>
              <w:spacing w:line="300" w:lineRule="exact"/>
              <w:ind w:left="127" w:firstLine="27"/>
              <w:jc w:val="center"/>
              <w:rPr>
                <w:rFonts w:ascii="Times New Roman" w:hAnsi="Times New Roman" w:eastAsia="方正仿宋_GB2312"/>
                <w:spacing w:val="-1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422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03" w:type="dxa"/>
            <w:vAlign w:val="center"/>
          </w:tcPr>
          <w:p w14:paraId="69969B10">
            <w:pPr>
              <w:spacing w:line="300" w:lineRule="exact"/>
              <w:jc w:val="center"/>
              <w:rPr>
                <w:rFonts w:ascii="Times New Roman" w:hAnsi="Times New Roman" w:eastAsia="方正仿宋_GB2312" w:cs="Times New Roman"/>
                <w:highlight w:val="none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954646B">
            <w:pPr>
              <w:pStyle w:val="6"/>
              <w:spacing w:line="300" w:lineRule="exact"/>
              <w:ind w:left="119" w:firstLine="6"/>
              <w:jc w:val="center"/>
              <w:rPr>
                <w:rFonts w:ascii="Times New Roman" w:hAnsi="Times New Roman" w:eastAsia="方正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14:paraId="6CD56EF8">
            <w:pPr>
              <w:pStyle w:val="6"/>
              <w:spacing w:line="300" w:lineRule="exact"/>
              <w:ind w:left="126"/>
              <w:jc w:val="center"/>
              <w:rPr>
                <w:rFonts w:ascii="Times New Roman" w:hAnsi="Times New Roman" w:eastAsia="方正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91" w:type="dxa"/>
            <w:shd w:val="clear" w:color="auto" w:fill="auto"/>
            <w:vAlign w:val="center"/>
          </w:tcPr>
          <w:p w14:paraId="278C319C">
            <w:pPr>
              <w:pStyle w:val="6"/>
              <w:spacing w:line="300" w:lineRule="exact"/>
              <w:ind w:left="116" w:firstLine="12"/>
              <w:jc w:val="center"/>
              <w:rPr>
                <w:rFonts w:ascii="Times New Roman" w:hAnsi="Times New Roman" w:eastAsia="方正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F7A052">
            <w:pPr>
              <w:pStyle w:val="6"/>
              <w:spacing w:line="30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5D130087">
            <w:pPr>
              <w:pStyle w:val="6"/>
              <w:spacing w:line="30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</w:tbl>
    <w:p w14:paraId="111BF23A">
      <w:pPr>
        <w:rPr>
          <w:highlight w:val="none"/>
        </w:rPr>
      </w:pPr>
    </w:p>
    <w:p w14:paraId="62F469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7B58F9D-D27A-4163-B2E9-2969C117C54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3453BA5-7758-4998-A0C9-13D4669C4088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4C1D5B74-24DE-47F4-8565-03F54936894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E12312C-2205-46CA-B1C9-3CF20C70EA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50C4D"/>
    <w:rsid w:val="3745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autoSpaceDE w:val="0"/>
      <w:autoSpaceDN w:val="0"/>
      <w:adjustRightInd w:val="0"/>
      <w:ind w:left="103"/>
      <w:jc w:val="left"/>
    </w:pPr>
    <w:rPr>
      <w:rFonts w:ascii="宋体" w:hAnsi="Calibri" w:eastAsia="宋体" w:cs="宋体"/>
      <w:kern w:val="0"/>
      <w:sz w:val="26"/>
      <w:szCs w:val="26"/>
      <w:lang w:val="en-US" w:eastAsia="zh-CN" w:bidi="ar-SA"/>
    </w:rPr>
  </w:style>
  <w:style w:type="paragraph" w:styleId="3">
    <w:name w:val="Body Text First Indent"/>
    <w:qFormat/>
    <w:uiPriority w:val="0"/>
    <w:pPr>
      <w:kinsoku w:val="0"/>
      <w:autoSpaceDE w:val="0"/>
      <w:autoSpaceDN w:val="0"/>
      <w:adjustRightInd w:val="0"/>
      <w:snapToGrid w:val="0"/>
      <w:spacing w:after="160"/>
      <w:ind w:firstLine="420" w:firstLineChars="100"/>
      <w:textAlignment w:val="baseline"/>
    </w:pPr>
    <w:rPr>
      <w:rFonts w:ascii="方正仿宋_GBK" w:hAnsi="方正仿宋_GBK" w:eastAsia="方正仿宋_GBK" w:cs="方正仿宋_GBK"/>
      <w:snapToGrid w:val="0"/>
      <w:color w:val="000000"/>
      <w:sz w:val="31"/>
      <w:szCs w:val="31"/>
      <w:lang w:val="en-US" w:eastAsia="en-US" w:bidi="ar-SA"/>
    </w:rPr>
  </w:style>
  <w:style w:type="paragraph" w:customStyle="1" w:styleId="6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方正仿宋_GBK" w:hAnsi="方正仿宋_GBK" w:eastAsia="方正仿宋_GBK" w:cs="方正仿宋_GBK"/>
      <w:snapToGrid w:val="0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2025-04-22T10:06:00Z</dcterms:created>
  <dc:creator>青空</dc:creator>
  <cp:lastModifiedBy>青空</cp:lastModifiedBy>
  <dcterms:modified xsi:type="dcterms:W3CDTF">2025-04-22T10:06:41Z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7D126AE7500C4DD28ADFC01938237106_11</vt:lpwstr>
  </property>
  <property fmtid="{D5CDD505-2E9C-101B-9397-08002B2CF9AE}" pid="4" name="KSOTemplateDocerSaveRecord">
    <vt:lpwstr>eyJoZGlkIjoiOWNlNzhiNGU4NGZjNzA5ZTU0YzViNWQ1MWRmNjA3NWUiLCJ1c2VySWQiOiIyNDQyMjc4MTEifQ==</vt:lpwstr>
  </property>
</Properties>
</file>